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2145029</wp:posOffset>
            </wp:positionH>
            <wp:positionV relativeFrom="paragraph">
              <wp:posOffset>3810</wp:posOffset>
            </wp:positionV>
            <wp:extent cx="2632075" cy="714375"/>
            <wp:effectExtent b="0" l="0" r="0" t="0"/>
            <wp:wrapSquare wrapText="bothSides" distB="0" distT="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cc99" w:val="clear"/>
        <w:spacing w:after="0" w:line="240" w:lineRule="auto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Cook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cc99" w:val="clear"/>
        <w:spacing w:after="0" w:line="240" w:lineRule="auto"/>
        <w:jc w:val="center"/>
        <w:rPr>
          <w:rFonts w:ascii="Tahoma" w:cs="Tahoma" w:eastAsia="Tahoma" w:hAnsi="Tahoma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vertAlign w:val="baseline"/>
          <w:rtl w:val="0"/>
        </w:rPr>
        <w:t xml:space="preserve">Job Description &amp;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209925" cy="2070307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745800" y="2751300"/>
                          <a:ext cx="3200400" cy="2057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99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Hours: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A/L entitlement: 20 days plus bank holidays (part time pro rata)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Responsible to: Registered Manager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209925" cy="2070307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20703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38100</wp:posOffset>
                </wp:positionV>
                <wp:extent cx="3209925" cy="2066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45800" y="2751300"/>
                          <a:ext cx="3200400" cy="2057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6699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Values of the Orchard Trust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Kindness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Respect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Working  together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625.9999847412109" w:right="0" w:firstLine="425.9999847412109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Individuality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38100</wp:posOffset>
                </wp:positionV>
                <wp:extent cx="3209925" cy="20669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206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3209925" cy="20669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45800" y="2751300"/>
                          <a:ext cx="3200400" cy="2057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6699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Mission Statement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Orchard Trust supports the involvement, independence and development of people with disabilities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3209925" cy="20669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9925" cy="206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6"/>
        <w:gridCol w:w="2268"/>
        <w:gridCol w:w="2081"/>
        <w:tblGridChange w:id="0">
          <w:tblGrid>
            <w:gridCol w:w="6486"/>
            <w:gridCol w:w="2268"/>
            <w:gridCol w:w="2081"/>
          </w:tblGrid>
        </w:tblGridChange>
      </w:tblGrid>
      <w:tr>
        <w:trPr>
          <w:cantSplit w:val="0"/>
          <w:trHeight w:val="3818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C">
            <w:pPr>
              <w:shd w:fill="ffcc99" w:val="clear"/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DUTIES AND RESPONSIBILITIES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prepare, cook and serve meals for our clients with profound and multiple learning disabilities and complex dietary needs.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ensure Food Hygiene controls and infection control are in place and carried out. 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Record daily food diaries and fridge and freezer temperatures.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ensure a good stock control and rotation of food stuffs.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develop and maintain balanced menus to meet the clients nutritional needs.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oversee the ordering of food (online) and its delivery.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ensure the kitchens are kept clean, tidy and safe at all times.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liaise with managers, staff and speech and language therapists to ensure client’s nutritional needs are fully met. 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with feeding clients, following individual care plans.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with some areas of personal care to include moving and handling.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facilitate increased independence by encouraging and supporting participation in daily living activities and opportunities through meaningful engagement.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in creating a safe environment that supports meaningful engagement and positive risk taking for everyone, in order to promote independence.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work with people, their families, team members and partner organisations to ensure that support is tailored to meet their individual needs, wishes and in their best interests.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work with a person centred approach through effective care planning.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preserve and respect the dignity and privacy of people and their families and uphold confidentiality at all times.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use a range of communication methods to assist people to make informed decisions and choices about the issues affecting their lives and according to their needs.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support people in establishing new friendships and maintaining existing ones.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recognise people’s talents and promote individuality.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contribute to the smooth running of the home through appropriate methods of communication with the people living there, the staff team, family members and partner organisations.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protect, identify and safeguard from abuse, all vulnerable people and follow the correct GCC and CQC procedures for reporting a safeguarding concern.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actively participate in service user reviews and other relevant meetings.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adhere to all Orchard Trust’s policies and procedures, the Care Quality Commission (CQC) standards, in particular the Mental Capacity Act (MCA) and Deprivation of Liberty Safeguards (DoLS).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keep up to date and accurate records, undertaking audits and reviews as required.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attend and participate in team meetings, supervisions, appraisals and training, as requested and required by your manager.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work flexibly and creatively to meet the needs of the people we support by working weekends, bank holidays, and providing cover as required in the event of staff shortages.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promote equality and diversity at all times.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ensure effective handovers are carried out at each shift change.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undertake the Care Certificate, a mandatory requirement and which must be completed within 12 weeks of commencement.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Performance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be an efficient, collaborative and effective team member.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communicate effectively and appropriately.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feedback observations and ideas and share your learning.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identify problems and opportunities.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be proactive.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seek continuous improvement.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encourage trust through your own actions.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take responsibility for and undertake any necessary training.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fully prepare for appraisal meetings.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="240" w:lineRule="auto"/>
              <w:ind w:left="1145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ensure good timekeeping.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1145" w:firstLine="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Professional Conduct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always behave in a professional manner.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maintain and establish good relationships with professionals, colleagues and anyone you come into contact with through your role.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display a personal appearance that is clean, appropriate, tidy and dress according to Trust   policy.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uphold and demonstrate the values of The Orchard Trust and apply these to all internal and external interactions.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express views in a constructive way.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support other teams where appropriate in order to seek the best outcomes for the Trust.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after="0" w:line="240" w:lineRule="auto"/>
              <w:ind w:left="108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seek guidance if in doubt.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Equality and Diversity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left="425" w:firstLine="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At all times promote the Trust’s core values of an organisational culture that positively reflects best practice on equality and diversity.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shd w:fill="ffcc99" w:val="clear"/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PERSON SPECIFICATION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Personal characteristics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Flexible attitude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Open to challenge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Good communicator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Sense of humour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Willing to try new activities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Contribute to effective team work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Organisational skills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“Can do” positive attitude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Able to work on own initiative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Respond to constructive feedback in a positive way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Use reflective practice to improve performance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Encouraging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Adaptable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Self-motivated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Considerate and empathetic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Calm under pressure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Work to high standards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Willing to assist in other areas of the Trust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Skills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Ability to cook a range of nutritional home cooked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           meals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Ability to understand and follow individual care plans 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Knowledge of “Safer Food Better Business” issued by 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720" w:firstLine="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the Food Standards Agency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Full and current driving licence                                     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The ability to drive and willingness to use your own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           transport. Class 1 Business insurance will be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Previous knowledge and experience of working with adults with a learning disability.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Basic levels of numeracy, literacy and IT skills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Certificate in Food Hygiene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Diploma in Health &amp; Social Care (Level 2) or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hd w:fill="ffcc99" w:val="clear"/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hd w:fill="fbd4b4" w:val="clear"/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4"/>
                <w:szCs w:val="24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This job description and person specification is intended as a guide and is not an exhaustive list of duties, skills and behaviours necessary for the role. There will be a requirement to be flexible in line with changing needs of the Trust.</w:t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As users of the Disability Confident Scheme, we guarantee to interview all disabled applicants who meet the minimum criteria for all advertised vacancies.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993" w:top="284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Wingding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. TL/VH – Feb 2017/Oct 2018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cs="Noto Sans Symbols" w:eastAsia="Noto Sans Symbols" w:hAnsi="Noto Sans Symbols"/>
        <w:color w:val="76923c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cs="Noto Sans Symbols" w:eastAsia="Noto Sans Symbols" w:hAnsi="Noto Sans Symbols"/>
        <w:color w:val="e36c0a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76923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e36c0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76923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e36c0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e36c0a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DrXktPcnq1TtGVTwv3zcff9Rw==">CgMxLjA4AHIhMTIyd1NiRkhXNHVhX3ZsLWotZnNoNTY1U1lxMlNzVUt3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2022-10-04T09:01:00Z</dcterms:created>
  <dc:creator>admin</dc:creator>
</cp:coreProperties>
</file>