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cc99" w:val="clear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HR </w:t>
      </w: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20"/>
        <w:gridCol w:w="390"/>
        <w:gridCol w:w="5265"/>
        <w:tblGridChange w:id="0">
          <w:tblGrid>
            <w:gridCol w:w="4920"/>
            <w:gridCol w:w="390"/>
            <w:gridCol w:w="5265"/>
          </w:tblGrid>
        </w:tblGridChange>
      </w:tblGrid>
      <w:tr>
        <w:trPr>
          <w:cantSplit w:val="0"/>
          <w:trHeight w:val="5421.791015625" w:hRule="atLeast"/>
          <w:tblHeader w:val="0"/>
        </w:trPr>
        <w:tc>
          <w:tcPr>
            <w:tcBorders>
              <w:top w:color="f6b26b" w:space="0" w:sz="8" w:val="single"/>
              <w:left w:color="f6b26b" w:space="0" w:sz="8" w:val="single"/>
              <w:bottom w:color="f6b26b" w:space="0" w:sz="8" w:val="single"/>
              <w:right w:color="f6b26b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  <w:shd w:fill="ffcc99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shd w:fill="ffcc99" w:val="clear"/>
                <w:rtl w:val="0"/>
              </w:rPr>
              <w:t xml:space="preserve">HR Manager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Rate of pay: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£33-38,000 FTE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Hours: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37.5pw, part time may be considered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Location: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Office, with some hybrid working possible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A/L entitlement: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33 days pro rated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Responsible to: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CEO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Tahoma" w:cs="Tahoma" w:eastAsia="Tahoma" w:hAnsi="Tahom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Responsible for: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Admin Assistants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6b26b" w:space="0" w:sz="8" w:val="single"/>
              <w:bottom w:color="ffffff" w:space="0" w:sz="8" w:val="single"/>
              <w:right w:color="f6b26b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6b26b" w:space="0" w:sz="8" w:val="single"/>
              <w:left w:color="f6b26b" w:space="0" w:sz="8" w:val="single"/>
              <w:bottom w:color="f6b26b" w:space="0" w:sz="8" w:val="single"/>
              <w:right w:color="f6b26b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ahoma" w:cs="Tahoma" w:eastAsia="Tahoma" w:hAnsi="Tahoma"/>
                <w:sz w:val="24"/>
                <w:szCs w:val="24"/>
                <w:shd w:fill="f9cb9c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shd w:fill="f9cb9c" w:val="clear"/>
                <w:rtl w:val="0"/>
              </w:rPr>
              <w:t xml:space="preserve">Purpose of role: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To ensure: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The workforce is fully supported throughout their time with the Trust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Effective and appropriate recruitment actions, processes and approaches are in place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Service managers and deputies receive effective HR advice and support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All HR policies, procedures and paperwork is effective and in line with Trust values, approaches and employment law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3405188</wp:posOffset>
                </wp:positionH>
                <wp:positionV relativeFrom="paragraph">
                  <wp:posOffset>2934</wp:posOffset>
                </wp:positionV>
                <wp:extent cx="3338513" cy="1600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5800" y="2751300"/>
                          <a:ext cx="3200400" cy="2057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39966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Values of the Orchard Trust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Kindness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espect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Individuality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Working Together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3405188</wp:posOffset>
                </wp:positionH>
                <wp:positionV relativeFrom="paragraph">
                  <wp:posOffset>2934</wp:posOffset>
                </wp:positionV>
                <wp:extent cx="3338513" cy="1600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8513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2934</wp:posOffset>
                </wp:positionV>
                <wp:extent cx="3143250" cy="1600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2751300"/>
                          <a:ext cx="3200400" cy="2057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399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Mission Statement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Orchard Trust supports the involvement, independence and development of people with learning disabilities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2934</wp:posOffset>
                </wp:positionV>
                <wp:extent cx="3143250" cy="1600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0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vertAlign w:val="baseline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1440" w:top="1077" w:left="720" w:right="567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Job Description and Role Requirements</w:t>
      </w: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5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hd w:fill="fabf8f" w:val="clea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right="180"/>
              <w:jc w:val="both"/>
              <w:rPr>
                <w:rFonts w:ascii="Tahoma" w:cs="Tahoma" w:eastAsia="Tahoma" w:hAnsi="Tahoma"/>
                <w:b w:val="1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Workforce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Support and line manage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Head Office Administrators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Oversee and support others to manage the full employee journey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Be the lead liaison with the Trusts external HR advisors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Manage staff recruitment, retention, succession and development including apprenticeships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 all safer recruitment requirements are met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 an effective probation process is in place and achieved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 HR processes, policies and approaches are aligned to the Trust’s values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 all HR paperwork is up to date, meets legislation and incorporates organisational values and ethos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 all job descriptions are up to date and include a statement noting the expected impact of each role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Provide staff absence and wellbeing support to managers and staff, ensuring an effective process is in place and adhered to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Oversee and manage investigation, disciplinary and grievance to ensure procedures are followed correctly.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Liaising with other managers to determine the most appropriate investigating officer and decision maker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2"/>
              </w:numPr>
              <w:shd w:fill="ffffff" w:val="clear"/>
              <w:spacing w:after="200" w:before="0" w:line="240" w:lineRule="auto"/>
              <w:ind w:left="720" w:right="16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Undertake disciplinary investigations and/or meetings as required by the Trust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Ensures a staff wellbeing strategy is in places and is beneficial to the teams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Manage HR policies update when necessary and review at least annually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Establish and maintain work experience opportunities for university and or college students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Work with the Training and Development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department to ensure staff receive appropriate training and development opportunities along with relevant competency checks and within budget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Work with the training and development team to develop an awareness course for staff covering HR policies,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processes, complaints and other relevant information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Provide payroll support to the Finance team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Manage HR software systems and ensure effective reporting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Innovative with systems for reporting to enable and maintain effective oversight across the Trust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Be the Trusts Data Protection Lead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Undertake and suggest other projects as required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lineRule="auto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External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 Representation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shd w:fill="ffffff" w:val="clear"/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Represent the Trust on all relevant external board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and networking groups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shd w:fill="ffffff" w:val="clear"/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 all social media etc posts regarding HR and wellbeing issues are in line with organisational values and approaches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ind w:right="180"/>
              <w:rPr>
                <w:rFonts w:ascii="Tahoma" w:cs="Tahoma" w:eastAsia="Tahoma" w:hAnsi="Tahoma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Management: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0"/>
              </w:numPr>
              <w:shd w:fill="ffffff" w:val="clear"/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Build and maintain positive relationships with management teams and staff, providing professional advice and support regarding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HR</w:t>
            </w: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 issues.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spacing w:after="200" w:before="0" w:line="240" w:lineRule="auto"/>
              <w:ind w:left="720" w:right="18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Actively attend and contribute to internal and external meetings as required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0"/>
              </w:numPr>
              <w:spacing w:after="200" w:before="0" w:line="240" w:lineRule="auto"/>
              <w:ind w:left="720" w:right="18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Fully prepare for and participate in internal management meetings, project groups and organisational strategic development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0"/>
              </w:numPr>
              <w:shd w:fill="ffffff" w:val="clear"/>
              <w:spacing w:after="200" w:line="240" w:lineRule="auto"/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Support the CEO and wider Trust management in achieving strategic aims 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ind w:right="180"/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Health and Safety: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7"/>
              </w:numPr>
              <w:spacing w:after="0" w:lineRule="auto"/>
              <w:ind w:left="720" w:right="18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Promote a positive attitude towards the development and maintenance of a Health and Safety culture through all aspects of the Trust. Ensure employees and visitors within the Trust are aware of their responsibilities; that they comply with Health and Safety Legislation and Trust policies and procedures. Be aware of welfare issues affecting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the Trust</w:t>
            </w: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 personnel and be proactive in assisting and supporting them.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ind w:right="18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ind w:right="18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Equality and Diversity: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7"/>
              </w:numPr>
              <w:spacing w:after="0" w:lineRule="auto"/>
              <w:ind w:left="720" w:right="18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At all times promote the Trust’s core values and an organisational culture that positively reflects best practice on equality and diversity issues and that meets the Trust’s legal and ethical obligations.</w:t>
            </w:r>
          </w:p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ahoma" w:cs="Tahoma" w:eastAsia="Tahoma" w:hAnsi="Tahoma"/>
        </w:rPr>
        <w:sectPr>
          <w:type w:val="nextPage"/>
          <w:pgSz w:h="16838" w:w="11906" w:orient="portrait"/>
          <w:pgMar w:bottom="510.236220472441" w:top="510.236220472441" w:left="1020.472440944882" w:right="1020.472440944882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Key Skills and Person Specification – HR Manager</w:t>
      </w:r>
      <w:r w:rsidDel="00000000" w:rsidR="00000000" w:rsidRPr="00000000">
        <w:rPr>
          <w:rtl w:val="0"/>
        </w:rPr>
      </w:r>
    </w:p>
    <w:tbl>
      <w:tblPr>
        <w:tblStyle w:val="Table3"/>
        <w:tblW w:w="1500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0"/>
        <w:gridCol w:w="6840"/>
        <w:gridCol w:w="6300"/>
        <w:tblGridChange w:id="0">
          <w:tblGrid>
            <w:gridCol w:w="1860"/>
            <w:gridCol w:w="6840"/>
            <w:gridCol w:w="630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Qualifications &amp; 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hd w:fill="ffffff" w:val="clear"/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Professional HR management qualification ie Level 4 or 5 CIPD or equivalent, or working towards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hd w:fill="ffffff" w:val="clear"/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In depth understanding of employment law and ability to cross map changes to understand the potential impact on other areas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hd w:fill="ffffff" w:val="clear"/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Strong communication skills - orally, virtually and written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Understands confidentiality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Computer literate with strong working knowledge of word processing, spreadsheets, email, databases, virtual meeting and other software formats 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0" w:lineRule="auto"/>
              <w:ind w:left="720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1"/>
              </w:numPr>
              <w:shd w:fill="ffffff" w:val="clear"/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Strong understanding of social care organisations and their workforce achievements and challenges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1"/>
              </w:numPr>
              <w:shd w:fill="ffffff" w:val="clear"/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Experience facilitating group workshops/training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1"/>
              </w:numPr>
              <w:spacing w:after="200" w:line="240" w:lineRule="auto"/>
              <w:ind w:left="720" w:right="-71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Working knowledge of Google Apps, Care Control, Access HR software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1"/>
              </w:numPr>
              <w:spacing w:after="200" w:line="240" w:lineRule="auto"/>
              <w:ind w:left="720" w:right="-71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Good working knowledge of training and adult education benefits and challenge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Behaviours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What we are looking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What this might look like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Working together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Supports the Trusts values – recognising the need to align all work practices and processes accordingly. Ability to empathise with people with different abilities, backgrounds and viewpoints 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Maintains confidentiality within Trusts policies and procedures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Consistently maintains and promotes high standards, and ensure others meet these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Has a positive attitude and inspires others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Is someone who others can come to for advice and help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Works on own initiative and as an integral part of a team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Able to make decisions and generate solutions to problems as they arise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Communicates and listens effectively at all levels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Accepts and provides feedback in a constructive and timely manner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Approaches work with positivity and energy and thrives in a busy environment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Able to conduct supervisions and appraisals effectively and constructively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Ensures a safe working culture for all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Protects and supports the safeguarding of all Trust people from abuse and undertakes the correct procedures for reporting a safeguarding concern 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ind w:left="720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4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Has an open mind with a respectful, non-judgemental and non-discriminatory approach, treating others with dignity and respect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4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Shows empathy and kindness to all regardless of the situation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4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Is resourceful in effective team management to maintain high quality provision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4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Creates a happy a positive team environment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4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Is consistently professional, shows integrity and is a reliable role model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4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Reacts positively and flexibly to change, sometimes without much warning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4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Welcomes colleagues who are looking for advice and help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4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Speaks clearly and uses appropriate language with excellent feedback and delegation skills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4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Shares information effectively, has good listening and feedback skills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4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Ensure communication of any type does not lead to inadvertently breaking a confidential piece of information</w:t>
            </w:r>
          </w:p>
          <w:p w:rsidR="00000000" w:rsidDel="00000000" w:rsidP="00000000" w:rsidRDefault="00000000" w:rsidRPr="00000000" w14:paraId="00000071">
            <w:pPr>
              <w:spacing w:after="0" w:line="276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Planning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9"/>
              </w:numPr>
              <w:spacing w:after="200" w:before="0" w:line="240" w:lineRule="auto"/>
              <w:ind w:left="720" w:right="-1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Has excellent time management and organisational skills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9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Prioritises workload, ensuring all objectives and deadlines are met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9"/>
              </w:numPr>
              <w:spacing w:after="200" w:line="240" w:lineRule="auto"/>
              <w:ind w:left="720" w:right="-1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Assists other to improve time management skills</w:t>
            </w:r>
          </w:p>
          <w:p w:rsidR="00000000" w:rsidDel="00000000" w:rsidP="00000000" w:rsidRDefault="00000000" w:rsidRPr="00000000" w14:paraId="00000077">
            <w:pPr>
              <w:spacing w:after="0" w:line="276" w:lineRule="auto"/>
              <w:ind w:left="720" w:right="-120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Understands when to complete, schedule and delegate tasks to ensure organisational and strategic needs are met</w:t>
            </w:r>
          </w:p>
          <w:p w:rsidR="00000000" w:rsidDel="00000000" w:rsidP="00000000" w:rsidRDefault="00000000" w:rsidRPr="00000000" w14:paraId="00000079">
            <w:pPr>
              <w:spacing w:after="0" w:line="276" w:lineRule="auto"/>
              <w:ind w:left="0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Training &amp;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1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Holds and reinforces a positive attitude to self and workforce development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8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Undertakes all training deemed necessary and actively seeks CPD opportunities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after="200" w:before="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Actively reflects on working practises: What was good, what wasn’t so good, how can I improve and how will I do it better next time?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Seeks and uses feedback and reflective practice to improve work performance</w:t>
            </w:r>
          </w:p>
          <w:p w:rsidR="00000000" w:rsidDel="00000000" w:rsidP="00000000" w:rsidRDefault="00000000" w:rsidRPr="00000000" w14:paraId="00000081">
            <w:pPr>
              <w:spacing w:after="0" w:line="276" w:lineRule="auto"/>
              <w:ind w:left="720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Creativity &amp;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6"/>
              </w:numPr>
              <w:spacing w:after="200" w:line="240" w:lineRule="auto"/>
              <w:ind w:left="425.19685039370086" w:right="-120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Challenges conventional wisdom and organisational processes, seeks great ideas and innovation from industry, other organisations, training and peers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6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Identifies problems and seeks opportunities for improvement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6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Demonstrates courage and supports others to be courageous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5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Is effective in leading change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5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Works with Managers across the Trust to ensure the employee journey is as positive as possible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5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Develops and meets organisational HR strategic aims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spacing w:after="200" w:line="240" w:lineRule="auto"/>
              <w:ind w:left="425.1968503937013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Able and willing to voice views and ideas, even if different from others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pacing w:after="200" w:line="240" w:lineRule="auto"/>
              <w:ind w:left="425.1968503937013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Actively researches into new initiatives and shares new ideas for consideration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spacing w:after="200" w:line="240" w:lineRule="auto"/>
              <w:ind w:left="402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Take a positive stance in changing and evolving situations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Personal development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5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Resilient and works effectively under pressure, handling difficult circumstances in a manner appropriate to the Trusts values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5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Open to change and receptive to new ways of working with the ability to be flexible in approaching tasks and problems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5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Willing to ask for assistance and support when needed with tasks and self wellbeing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5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Takes ownership and responsibility for decisions and actions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5"/>
              </w:numPr>
              <w:spacing w:after="200" w:line="240" w:lineRule="auto"/>
              <w:ind w:left="425.19685039370086" w:hanging="360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Is self-aware, recognising personal strengths and weaknesses and uses this knowledge to interact positively with others.</w:t>
            </w:r>
          </w:p>
        </w:tc>
      </w:tr>
    </w:tbl>
    <w:p w:rsidR="00000000" w:rsidDel="00000000" w:rsidP="00000000" w:rsidRDefault="00000000" w:rsidRPr="00000000" w14:paraId="00000092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510.236220472441" w:top="510.236220472441" w:left="1020.472440944882" w:right="1020.472440944882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Fonts w:ascii="Tahoma" w:cs="Tahoma" w:eastAsia="Tahoma" w:hAnsi="Tahoma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Reviewed 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11/23</w:t>
    </w:r>
    <w:r w:rsidDel="00000000" w:rsidR="00000000" w:rsidRPr="00000000">
      <w:rPr>
        <w:rFonts w:ascii="Tahoma" w:cs="Tahoma" w:eastAsia="Tahoma" w:hAnsi="Tahoma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center"/>
      <w:rPr>
        <w:rFonts w:ascii="Tahoma" w:cs="Tahoma" w:eastAsia="Tahoma" w:hAnsi="Tahoma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This job description, person specification and examples given are intended as a guide and are not an exhaustive list of duties, skills and behaviours necessary for the role. There will be a requirement to be flexible in line with changing 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needs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